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24CA4" w14:textId="6A174B5C" w:rsidR="00B83E64" w:rsidRDefault="00B83E64" w:rsidP="00B83E64">
      <w:pPr>
        <w:spacing w:line="276" w:lineRule="auto"/>
        <w:rPr>
          <w:b/>
          <w:bCs/>
        </w:rPr>
      </w:pPr>
      <w:r>
        <w:rPr>
          <w:b/>
          <w:bCs/>
        </w:rPr>
        <w:t xml:space="preserve">GARANTIE INVESTMENT RENTE: </w:t>
      </w:r>
      <w:r w:rsidR="00E60379">
        <w:rPr>
          <w:b/>
          <w:bCs/>
        </w:rPr>
        <w:t>eine der h</w:t>
      </w:r>
      <w:r w:rsidR="0038332B">
        <w:rPr>
          <w:b/>
          <w:bCs/>
        </w:rPr>
        <w:t>öchsten ga</w:t>
      </w:r>
      <w:r>
        <w:rPr>
          <w:b/>
          <w:bCs/>
        </w:rPr>
        <w:t>r</w:t>
      </w:r>
      <w:r w:rsidR="0038332B">
        <w:rPr>
          <w:b/>
          <w:bCs/>
        </w:rPr>
        <w:t>antierten</w:t>
      </w:r>
      <w:r>
        <w:rPr>
          <w:b/>
          <w:bCs/>
        </w:rPr>
        <w:t xml:space="preserve"> Rente</w:t>
      </w:r>
      <w:r w:rsidR="0038332B">
        <w:rPr>
          <w:b/>
          <w:bCs/>
        </w:rPr>
        <w:t xml:space="preserve">n </w:t>
      </w:r>
      <w:r w:rsidR="00B01D8E">
        <w:rPr>
          <w:b/>
          <w:bCs/>
        </w:rPr>
        <w:t>am Markt</w:t>
      </w:r>
    </w:p>
    <w:p w14:paraId="5EB59F56" w14:textId="7FD3958A" w:rsidR="00E013A8" w:rsidRDefault="00106F25" w:rsidP="00B83E64">
      <w:r>
        <w:t xml:space="preserve">Die </w:t>
      </w:r>
      <w:r w:rsidR="000B5B03">
        <w:t xml:space="preserve">Rente vor Augen, nur noch ein paar wenige Jahre, Monate, Wochen oder Tage bis zum verdienten </w:t>
      </w:r>
      <w:r w:rsidR="00BA21F3">
        <w:t>Ausstand</w:t>
      </w:r>
      <w:r w:rsidR="000B5B03">
        <w:t xml:space="preserve">? </w:t>
      </w:r>
      <w:r w:rsidR="00B83E64">
        <w:t xml:space="preserve">Wer schon über Kapital verfügt, kann </w:t>
      </w:r>
      <w:r w:rsidR="3AF2CA87">
        <w:t xml:space="preserve">ganz leicht </w:t>
      </w:r>
      <w:r w:rsidR="00B83E64">
        <w:t>in die Ruhestandsplanung einsteigen. Eine aktuelle Umfrage von Canada Life und den Versicherungsforen Leipzig zeigt: Die Kombination aus lebenslanger Rente und Entnahmemöglichkeiten steht hoch im Kurs. Genau das bietet die GARANTIE INVESTMENT RENTE von Canada Life. Kunden können die Sofortrente aufschieben oder sofort beziehen</w:t>
      </w:r>
      <w:r w:rsidR="00B30E0A">
        <w:t xml:space="preserve"> – eine moderne Lösung </w:t>
      </w:r>
      <w:r w:rsidR="00AD6A40">
        <w:t>mit Flexibilität</w:t>
      </w:r>
      <w:r w:rsidR="00B83E64">
        <w:t xml:space="preserve">. </w:t>
      </w:r>
      <w:r w:rsidR="00E013A8">
        <w:t>Und dank eines Updates</w:t>
      </w:r>
      <w:r w:rsidR="66C665D2">
        <w:t xml:space="preserve"> Anfa</w:t>
      </w:r>
      <w:r w:rsidR="5370B3C0">
        <w:t>ng des Jahres</w:t>
      </w:r>
      <w:r w:rsidR="00E013A8">
        <w:t xml:space="preserve"> nu</w:t>
      </w:r>
      <w:r w:rsidR="4986097B">
        <w:t>n</w:t>
      </w:r>
      <w:r w:rsidR="00E013A8">
        <w:t xml:space="preserve"> auch eine der höchsten garantierten Renten am Markt. </w:t>
      </w:r>
    </w:p>
    <w:p w14:paraId="17831C27" w14:textId="5C55AAEB" w:rsidR="00B83E64" w:rsidRDefault="00E013A8" w:rsidP="00B83E64">
      <w:pPr>
        <w:rPr>
          <w:rFonts w:ascii="Calibri" w:eastAsia="Calibri" w:hAnsi="Calibri" w:cs="Calibri"/>
          <w:color w:val="000000" w:themeColor="text1"/>
        </w:rPr>
      </w:pPr>
      <w:r>
        <w:t>Das ist neu:</w:t>
      </w:r>
      <w:r w:rsidR="00B83E64">
        <w:t xml:space="preserve"> </w:t>
      </w:r>
      <w:r w:rsidR="00B83E64">
        <w:rPr>
          <w:rFonts w:ascii="Calibri" w:eastAsia="Calibri" w:hAnsi="Calibri" w:cs="Calibri"/>
          <w:color w:val="000000" w:themeColor="text1"/>
        </w:rPr>
        <w:t>Kunden zwischen 62 und 67 Jahren</w:t>
      </w:r>
      <w:r w:rsidR="002A3D6C">
        <w:rPr>
          <w:rFonts w:ascii="Calibri" w:eastAsia="Calibri" w:hAnsi="Calibri" w:cs="Calibri"/>
          <w:color w:val="000000" w:themeColor="text1"/>
        </w:rPr>
        <w:t xml:space="preserve"> erhalten</w:t>
      </w:r>
      <w:r w:rsidR="00B83E64">
        <w:rPr>
          <w:rFonts w:ascii="Calibri" w:eastAsia="Calibri" w:hAnsi="Calibri" w:cs="Calibri"/>
          <w:color w:val="000000" w:themeColor="text1"/>
        </w:rPr>
        <w:t xml:space="preserve"> im Durchschnitt 30</w:t>
      </w:r>
      <w:r w:rsidR="00FA797B">
        <w:rPr>
          <w:rFonts w:ascii="Calibri" w:eastAsia="Calibri" w:hAnsi="Calibri" w:cs="Calibri"/>
          <w:color w:val="000000" w:themeColor="text1"/>
        </w:rPr>
        <w:t xml:space="preserve"> </w:t>
      </w:r>
      <w:r w:rsidR="00B83E64">
        <w:rPr>
          <w:rFonts w:ascii="Calibri" w:eastAsia="Calibri" w:hAnsi="Calibri" w:cs="Calibri"/>
          <w:color w:val="000000" w:themeColor="text1"/>
        </w:rPr>
        <w:t>% mehr garantierte Einstiegsrente. Und bei guter Fondsperformance kann diese sogar noch steigen und ist wieder lebenslang garantiert. Fallen kann sie auch bei Markteinbrüchen nicht, sie wird nur bei Entnahmen angepasst</w:t>
      </w:r>
      <w:r w:rsidR="004B0FB3">
        <w:rPr>
          <w:rFonts w:ascii="Calibri" w:eastAsia="Calibri" w:hAnsi="Calibri" w:cs="Calibri"/>
          <w:color w:val="000000" w:themeColor="text1"/>
        </w:rPr>
        <w:t xml:space="preserve"> – u</w:t>
      </w:r>
      <w:r w:rsidR="00B83E64">
        <w:rPr>
          <w:rFonts w:ascii="Calibri" w:eastAsia="Calibri" w:hAnsi="Calibri" w:cs="Calibri"/>
          <w:color w:val="000000" w:themeColor="text1"/>
        </w:rPr>
        <w:t>nd die sind jederzeit kostenfrei möglich</w:t>
      </w:r>
      <w:r w:rsidR="00AD6689">
        <w:rPr>
          <w:rFonts w:ascii="Calibri" w:eastAsia="Calibri" w:hAnsi="Calibri" w:cs="Calibri"/>
          <w:color w:val="000000" w:themeColor="text1"/>
        </w:rPr>
        <w:t xml:space="preserve">. </w:t>
      </w:r>
      <w:r w:rsidR="00B83E64">
        <w:rPr>
          <w:noProof/>
        </w:rPr>
        <w:drawing>
          <wp:inline distT="0" distB="0" distL="0" distR="0" wp14:anchorId="523FB652" wp14:editId="28CE6F0B">
            <wp:extent cx="4229100" cy="1685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3017227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FF0AD" w14:textId="6FD73B00" w:rsidR="00D9476C" w:rsidRDefault="00B83E64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All dies macht die GARANTIE INVESTMENTE RENTE zu einem echten Allrounder fürs lebenslange Einkommen, der den Kundenwünschen entgegenkommt.</w:t>
      </w:r>
      <w:r w:rsidR="0073712B">
        <w:rPr>
          <w:rFonts w:ascii="Calibri" w:eastAsia="Calibri" w:hAnsi="Calibri" w:cs="Calibri"/>
          <w:color w:val="000000" w:themeColor="text1"/>
        </w:rPr>
        <w:t xml:space="preserve"> In aller Regel – auch das ging aus der Umfrage hervor – beschäftigen sich die meisten Menschen in Deutschland mit ihrer Rente</w:t>
      </w:r>
      <w:r w:rsidR="00C94522">
        <w:rPr>
          <w:rFonts w:ascii="Calibri" w:eastAsia="Calibri" w:hAnsi="Calibri" w:cs="Calibri"/>
          <w:color w:val="000000" w:themeColor="text1"/>
        </w:rPr>
        <w:t xml:space="preserve">nsituation in eben diesem kurzen Zeitfenster vor dem Ruhestand. Genau hier setzt die GARANTIE INVESTMENT RENTE von Canada Life an und </w:t>
      </w:r>
      <w:r w:rsidR="005D12E9">
        <w:rPr>
          <w:rFonts w:ascii="Calibri" w:eastAsia="Calibri" w:hAnsi="Calibri" w:cs="Calibri"/>
          <w:color w:val="000000" w:themeColor="text1"/>
        </w:rPr>
        <w:t>ermöglicht</w:t>
      </w:r>
      <w:r w:rsidR="001503CB">
        <w:rPr>
          <w:rFonts w:ascii="Calibri" w:eastAsia="Calibri" w:hAnsi="Calibri" w:cs="Calibri"/>
          <w:color w:val="000000" w:themeColor="text1"/>
        </w:rPr>
        <w:t xml:space="preserve"> ihren Besparern</w:t>
      </w:r>
      <w:r w:rsidR="00B67941">
        <w:rPr>
          <w:rFonts w:ascii="Calibri" w:eastAsia="Calibri" w:hAnsi="Calibri" w:cs="Calibri"/>
          <w:color w:val="000000" w:themeColor="text1"/>
        </w:rPr>
        <w:t xml:space="preserve"> </w:t>
      </w:r>
      <w:r w:rsidR="000C0BDB">
        <w:rPr>
          <w:rFonts w:ascii="Calibri" w:eastAsia="Calibri" w:hAnsi="Calibri" w:cs="Calibri"/>
          <w:color w:val="000000" w:themeColor="text1"/>
        </w:rPr>
        <w:t xml:space="preserve">eine der höchsten garantierten Renten am Markt. </w:t>
      </w:r>
      <w:r w:rsidR="007B7FD9" w:rsidRPr="007B7FD9">
        <w:rPr>
          <w:rFonts w:ascii="Calibri" w:eastAsia="Calibri" w:hAnsi="Calibri" w:cs="Calibri"/>
          <w:color w:val="000000" w:themeColor="text1"/>
        </w:rPr>
        <w:t>Die</w:t>
      </w:r>
      <w:r w:rsidR="000C0BDB">
        <w:rPr>
          <w:rFonts w:ascii="Calibri" w:eastAsia="Calibri" w:hAnsi="Calibri" w:cs="Calibri"/>
          <w:color w:val="000000" w:themeColor="text1"/>
        </w:rPr>
        <w:t>s</w:t>
      </w:r>
      <w:r w:rsidR="007B7FD9" w:rsidRPr="007B7FD9">
        <w:rPr>
          <w:rFonts w:ascii="Calibri" w:eastAsia="Calibri" w:hAnsi="Calibri" w:cs="Calibri"/>
          <w:color w:val="000000" w:themeColor="text1"/>
        </w:rPr>
        <w:t>e kann man sofort beziehen oder bis zu 20 Jahre aufschieben. Die Kundengelder sind dabei durchgängig über drei zur Auswahl stehende Portfolien am Kapitalmarkt investiert.</w:t>
      </w:r>
      <w:r w:rsidR="000C0BDB">
        <w:rPr>
          <w:rFonts w:ascii="Calibri" w:eastAsia="Calibri" w:hAnsi="Calibri" w:cs="Calibri"/>
          <w:color w:val="000000" w:themeColor="text1"/>
        </w:rPr>
        <w:t xml:space="preserve"> </w:t>
      </w:r>
    </w:p>
    <w:p w14:paraId="516BF189" w14:textId="7A7F1A57" w:rsidR="00716304" w:rsidRPr="00E013A8" w:rsidRDefault="0062438E" w:rsidP="00716304">
      <w:r w:rsidRPr="0062438E">
        <w:t xml:space="preserve">„Wir haben die Entwicklung der Zinsmärkte genutzt, um unsere bewährte Einmalbeitragslösung noch attraktiver zu machen. Diesen Vorteil geben wir direkt an </w:t>
      </w:r>
      <w:r>
        <w:t xml:space="preserve">unsere </w:t>
      </w:r>
      <w:r w:rsidRPr="0062438E">
        <w:t xml:space="preserve">Kunden weiter,“ erklärt Dr. Igor Radović, Direktor Produkt- und Vertriebsmanagement </w:t>
      </w:r>
      <w:r>
        <w:t xml:space="preserve">von </w:t>
      </w:r>
      <w:r w:rsidRPr="0062438E">
        <w:t xml:space="preserve">Canada Life. Ab </w:t>
      </w:r>
      <w:r w:rsidR="00085291">
        <w:t xml:space="preserve">dem </w:t>
      </w:r>
      <w:r w:rsidRPr="0062438E">
        <w:t>60</w:t>
      </w:r>
      <w:r w:rsidR="00085291">
        <w:t xml:space="preserve">. Lebensjahr </w:t>
      </w:r>
      <w:r w:rsidRPr="0062438E">
        <w:t>stell</w:t>
      </w:r>
      <w:r w:rsidR="00085291">
        <w:t>t</w:t>
      </w:r>
      <w:r w:rsidRPr="0062438E">
        <w:t>en viele Menschen die Weichen für ein lebenslanges Einkommen</w:t>
      </w:r>
      <w:r w:rsidR="00085291">
        <w:t xml:space="preserve">, führt </w:t>
      </w:r>
      <w:r w:rsidR="00085291" w:rsidRPr="0062438E">
        <w:t>Radović</w:t>
      </w:r>
      <w:r w:rsidR="00085291">
        <w:t xml:space="preserve"> weiter aus</w:t>
      </w:r>
      <w:r w:rsidRPr="0062438E">
        <w:t xml:space="preserve">. </w:t>
      </w:r>
      <w:r w:rsidR="00085291">
        <w:t>„</w:t>
      </w:r>
      <w:r w:rsidRPr="0062438E">
        <w:t>Mit der GARANTIE INVESTMENT RENTE sind sie hierfür hervorragend aufgestellt: Direkt beim Einstieg eine der höchsten Garantie-Renten am Markt und dazu noch Steigerungspotenzial!“</w:t>
      </w:r>
    </w:p>
    <w:p w14:paraId="798CF3D7" w14:textId="6CEF1CBB" w:rsidR="00B91B39" w:rsidRDefault="00B91B39">
      <w:r w:rsidRPr="00E013A8">
        <w:t xml:space="preserve"> </w:t>
      </w:r>
    </w:p>
    <w:sectPr w:rsidR="00B91B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B6"/>
    <w:rsid w:val="00085291"/>
    <w:rsid w:val="000B5B03"/>
    <w:rsid w:val="000C0BDB"/>
    <w:rsid w:val="00106F25"/>
    <w:rsid w:val="001503CB"/>
    <w:rsid w:val="001E3C58"/>
    <w:rsid w:val="001F2AB7"/>
    <w:rsid w:val="002A3D6C"/>
    <w:rsid w:val="002E5502"/>
    <w:rsid w:val="0038332B"/>
    <w:rsid w:val="003938AC"/>
    <w:rsid w:val="0046536D"/>
    <w:rsid w:val="0049474D"/>
    <w:rsid w:val="004B0FB3"/>
    <w:rsid w:val="004D169F"/>
    <w:rsid w:val="005D12E9"/>
    <w:rsid w:val="0062438E"/>
    <w:rsid w:val="00642120"/>
    <w:rsid w:val="00716304"/>
    <w:rsid w:val="0073712B"/>
    <w:rsid w:val="007B7FD9"/>
    <w:rsid w:val="0093429F"/>
    <w:rsid w:val="00AD6689"/>
    <w:rsid w:val="00AD6A40"/>
    <w:rsid w:val="00B01D8E"/>
    <w:rsid w:val="00B30E0A"/>
    <w:rsid w:val="00B4307D"/>
    <w:rsid w:val="00B67941"/>
    <w:rsid w:val="00B83E64"/>
    <w:rsid w:val="00B91B39"/>
    <w:rsid w:val="00BA21F3"/>
    <w:rsid w:val="00C94522"/>
    <w:rsid w:val="00D01E42"/>
    <w:rsid w:val="00D035B6"/>
    <w:rsid w:val="00D9476C"/>
    <w:rsid w:val="00E013A8"/>
    <w:rsid w:val="00E60379"/>
    <w:rsid w:val="00E85335"/>
    <w:rsid w:val="00E86958"/>
    <w:rsid w:val="00FA797B"/>
    <w:rsid w:val="0684E9D6"/>
    <w:rsid w:val="125F1BD2"/>
    <w:rsid w:val="19347AE0"/>
    <w:rsid w:val="3AF2CA87"/>
    <w:rsid w:val="4986097B"/>
    <w:rsid w:val="5370B3C0"/>
    <w:rsid w:val="66C665D2"/>
    <w:rsid w:val="67DCC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60128"/>
  <w15:chartTrackingRefBased/>
  <w15:docId w15:val="{79E41E58-33DD-4E14-9160-43FA5634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1B39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B430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AE9981EA4F843A12996B26063CCC8" ma:contentTypeVersion="16" ma:contentTypeDescription="Create a new document." ma:contentTypeScope="" ma:versionID="fed0124830bda9d0fd7f143c49e27914">
  <xsd:schema xmlns:xsd="http://www.w3.org/2001/XMLSchema" xmlns:xs="http://www.w3.org/2001/XMLSchema" xmlns:p="http://schemas.microsoft.com/office/2006/metadata/properties" xmlns:ns2="eaad32b3-5fd2-4b63-8e41-177148266d05" xmlns:ns3="8ea4a97b-1485-40ac-a1a3-4369b448d320" targetNamespace="http://schemas.microsoft.com/office/2006/metadata/properties" ma:root="true" ma:fieldsID="7aef4047d0d994cd406de17a809c8f3c" ns2:_="" ns3:_="">
    <xsd:import namespace="eaad32b3-5fd2-4b63-8e41-177148266d05"/>
    <xsd:import namespace="8ea4a97b-1485-40ac-a1a3-4369b448d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Produkt" minOccurs="0"/>
                <xsd:element ref="ns2:Produkttyp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d32b3-5fd2-4b63-8e41-177148266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Produkt" ma:index="14" nillable="true" ma:displayName="Produkt" ma:format="Dropdown" ma:internalName="Produkt">
      <xsd:simpleType>
        <xsd:restriction base="dms:Text">
          <xsd:maxLength value="255"/>
        </xsd:restriction>
      </xsd:simpleType>
    </xsd:element>
    <xsd:element name="Produkttyp" ma:index="15" nillable="true" ma:displayName="Produkttyp" ma:format="Dropdown" ma:internalName="Produkttyp">
      <xsd:simpleType>
        <xsd:restriction base="dms:Choice">
          <xsd:enumeration value="AKS"/>
          <xsd:enumeration value="AV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3cdc483-9ad1-4290-b9dd-78807da6c5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4a97b-1485-40ac-a1a3-4369b448d3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f763516-4cdc-4667-a683-012840341a8a}" ma:internalName="TaxCatchAll" ma:showField="CatchAllData" ma:web="8ea4a97b-1485-40ac-a1a3-4369b448d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a4a97b-1485-40ac-a1a3-4369b448d320" xsi:nil="true"/>
    <Produkt xmlns="eaad32b3-5fd2-4b63-8e41-177148266d05" xsi:nil="true"/>
    <lcf76f155ced4ddcb4097134ff3c332f xmlns="eaad32b3-5fd2-4b63-8e41-177148266d05">
      <Terms xmlns="http://schemas.microsoft.com/office/infopath/2007/PartnerControls"/>
    </lcf76f155ced4ddcb4097134ff3c332f>
    <Produkttyp xmlns="eaad32b3-5fd2-4b63-8e41-177148266d05" xsi:nil="true"/>
    <SharedWithUsers xmlns="8ea4a97b-1485-40ac-a1a3-4369b448d320">
      <UserInfo>
        <DisplayName>Fischer, Sarah</DisplayName>
        <AccountId>11</AccountId>
        <AccountType/>
      </UserInfo>
      <UserInfo>
        <DisplayName>Neumann, Dirk</DisplayName>
        <AccountId>47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B84646C-FC66-4226-ACBA-6D4D42AEA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d32b3-5fd2-4b63-8e41-177148266d05"/>
    <ds:schemaRef ds:uri="8ea4a97b-1485-40ac-a1a3-4369b448d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CE4CB3-428A-4138-AD00-41AAAD6913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EFE4EA-C9D7-4209-B9F7-D07A84A03E15}">
  <ds:schemaRefs>
    <ds:schemaRef ds:uri="http://schemas.microsoft.com/office/2006/metadata/properties"/>
    <ds:schemaRef ds:uri="http://schemas.microsoft.com/office/infopath/2007/PartnerControls"/>
    <ds:schemaRef ds:uri="8ea4a97b-1485-40ac-a1a3-4369b448d320"/>
    <ds:schemaRef ds:uri="eaad32b3-5fd2-4b63-8e41-177148266d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1939</Characters>
  <Application>Microsoft Office Word</Application>
  <DocSecurity>0</DocSecurity>
  <Lines>16</Lines>
  <Paragraphs>4</Paragraphs>
  <ScaleCrop>false</ScaleCrop>
  <Company>Canada Life Europe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Teichmann, Kevin</dc:creator>
  <cp:keywords/>
  <dc:description/>
  <cp:lastModifiedBy>Teichmann, Kevin</cp:lastModifiedBy>
  <cp:revision>4</cp:revision>
  <dcterms:created xsi:type="dcterms:W3CDTF">2023-09-12T14:24:00Z</dcterms:created>
  <dcterms:modified xsi:type="dcterms:W3CDTF">2023-09-12T14:30:00Z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0x0101008EBAE9981EA4F843A12996B26063CCC8</vt:lpwstr>
  </property>
  <property fmtid="{D5CDD505-2E9C-101B-9397-08002B2CF9AE}" pid="3" name="MediaServiceImageTags">
    <vt:lpwstr/>
  </property>
</Properties>
</file>